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B04" w:rsidRDefault="00B301C5">
      <w:pPr>
        <w:pStyle w:val="a3"/>
        <w:spacing w:before="76"/>
        <w:ind w:left="254"/>
        <w:jc w:val="center"/>
      </w:pPr>
      <w:r>
        <w:t>Общая</w:t>
      </w:r>
      <w:r>
        <w:rPr>
          <w:spacing w:val="-3"/>
        </w:rPr>
        <w:t xml:space="preserve"> </w:t>
      </w:r>
      <w:r>
        <w:t>численность 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3042BD">
        <w:t>2025-2026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год:</w:t>
      </w:r>
      <w:r>
        <w:rPr>
          <w:spacing w:val="53"/>
        </w:rPr>
        <w:t xml:space="preserve"> </w:t>
      </w:r>
      <w:r w:rsidR="003042BD">
        <w:t>38</w:t>
      </w:r>
      <w:r>
        <w:rPr>
          <w:spacing w:val="53"/>
        </w:rPr>
        <w:t xml:space="preserve"> </w:t>
      </w:r>
      <w:r>
        <w:rPr>
          <w:spacing w:val="-2"/>
        </w:rPr>
        <w:t>человек.</w:t>
      </w:r>
    </w:p>
    <w:p w:rsidR="00186B04" w:rsidRDefault="00186B04">
      <w:pPr>
        <w:rPr>
          <w:b/>
          <w:sz w:val="20"/>
        </w:rPr>
      </w:pPr>
    </w:p>
    <w:p w:rsidR="00186B04" w:rsidRDefault="00186B04">
      <w:pPr>
        <w:spacing w:before="138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62"/>
        <w:gridCol w:w="2060"/>
        <w:gridCol w:w="2064"/>
        <w:gridCol w:w="2381"/>
        <w:gridCol w:w="2269"/>
        <w:gridCol w:w="1536"/>
      </w:tblGrid>
      <w:tr w:rsidR="00186B04">
        <w:trPr>
          <w:trHeight w:val="2186"/>
        </w:trPr>
        <w:tc>
          <w:tcPr>
            <w:tcW w:w="2062" w:type="dxa"/>
          </w:tcPr>
          <w:p w:rsidR="00186B04" w:rsidRDefault="00B301C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Реализуемые</w:t>
            </w:r>
          </w:p>
          <w:p w:rsidR="00186B04" w:rsidRDefault="00B301C5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образовательные программы</w:t>
            </w:r>
          </w:p>
        </w:tc>
        <w:tc>
          <w:tcPr>
            <w:tcW w:w="2062" w:type="dxa"/>
          </w:tcPr>
          <w:p w:rsidR="00186B04" w:rsidRDefault="00B301C5">
            <w:pPr>
              <w:pStyle w:val="TableParagraph"/>
              <w:spacing w:line="252" w:lineRule="auto"/>
              <w:ind w:left="115" w:right="724" w:firstLine="50"/>
              <w:rPr>
                <w:sz w:val="24"/>
              </w:rPr>
            </w:pPr>
            <w:r>
              <w:rPr>
                <w:sz w:val="24"/>
              </w:rPr>
              <w:t xml:space="preserve">За счёт </w:t>
            </w:r>
            <w:proofErr w:type="gramStart"/>
            <w:r>
              <w:rPr>
                <w:spacing w:val="-2"/>
                <w:sz w:val="24"/>
              </w:rPr>
              <w:t>бюджетных</w:t>
            </w:r>
            <w:proofErr w:type="gramEnd"/>
          </w:p>
          <w:p w:rsidR="00186B04" w:rsidRDefault="00B301C5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ассигнований</w:t>
            </w:r>
          </w:p>
          <w:p w:rsidR="00186B04" w:rsidRDefault="00B301C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федерального бюджета</w:t>
            </w:r>
          </w:p>
        </w:tc>
        <w:tc>
          <w:tcPr>
            <w:tcW w:w="2060" w:type="dxa"/>
          </w:tcPr>
          <w:p w:rsidR="00186B04" w:rsidRDefault="00B301C5">
            <w:pPr>
              <w:pStyle w:val="TableParagraph"/>
              <w:spacing w:line="265" w:lineRule="exact"/>
              <w:ind w:left="16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счёт</w:t>
            </w:r>
          </w:p>
          <w:p w:rsidR="00186B04" w:rsidRDefault="00B301C5">
            <w:pPr>
              <w:pStyle w:val="TableParagraph"/>
              <w:spacing w:before="38" w:line="278" w:lineRule="auto"/>
              <w:ind w:left="162" w:right="491"/>
              <w:rPr>
                <w:sz w:val="24"/>
              </w:rPr>
            </w:pPr>
            <w:r>
              <w:rPr>
                <w:spacing w:val="-2"/>
                <w:sz w:val="24"/>
              </w:rPr>
              <w:t>бюджетных ассигнований бюджетов субъектов</w:t>
            </w:r>
          </w:p>
          <w:p w:rsidR="00186B04" w:rsidRDefault="00B301C5">
            <w:pPr>
              <w:pStyle w:val="TableParagraph"/>
              <w:spacing w:line="273" w:lineRule="exact"/>
              <w:ind w:left="162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Российской</w:t>
            </w:r>
          </w:p>
          <w:p w:rsidR="00186B04" w:rsidRDefault="00B301C5">
            <w:pPr>
              <w:pStyle w:val="TableParagraph"/>
              <w:spacing w:before="34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2064" w:type="dxa"/>
          </w:tcPr>
          <w:p w:rsidR="00186B04" w:rsidRDefault="00B301C5">
            <w:pPr>
              <w:pStyle w:val="TableParagraph"/>
              <w:spacing w:line="252" w:lineRule="auto"/>
              <w:ind w:left="114" w:right="727" w:firstLine="50"/>
              <w:rPr>
                <w:sz w:val="24"/>
              </w:rPr>
            </w:pPr>
            <w:r>
              <w:rPr>
                <w:sz w:val="24"/>
              </w:rPr>
              <w:t xml:space="preserve">За счёт </w:t>
            </w:r>
            <w:proofErr w:type="gramStart"/>
            <w:r>
              <w:rPr>
                <w:spacing w:val="-2"/>
                <w:sz w:val="24"/>
              </w:rPr>
              <w:t>бюджетных</w:t>
            </w:r>
            <w:proofErr w:type="gramEnd"/>
          </w:p>
          <w:p w:rsidR="00186B04" w:rsidRDefault="00B301C5">
            <w:pPr>
              <w:pStyle w:val="TableParagraph"/>
              <w:spacing w:line="260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ассигнований</w:t>
            </w:r>
          </w:p>
          <w:p w:rsidR="00186B04" w:rsidRDefault="00B301C5">
            <w:pPr>
              <w:pStyle w:val="TableParagraph"/>
              <w:ind w:left="114" w:right="901"/>
              <w:rPr>
                <w:sz w:val="24"/>
              </w:rPr>
            </w:pPr>
            <w:r>
              <w:rPr>
                <w:spacing w:val="-2"/>
                <w:sz w:val="24"/>
              </w:rPr>
              <w:t>местных бюджетов</w:t>
            </w:r>
          </w:p>
        </w:tc>
        <w:tc>
          <w:tcPr>
            <w:tcW w:w="2381" w:type="dxa"/>
          </w:tcPr>
          <w:p w:rsidR="00186B04" w:rsidRDefault="00B301C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счёт</w:t>
            </w:r>
          </w:p>
          <w:p w:rsidR="00186B04" w:rsidRDefault="00B301C5">
            <w:pPr>
              <w:pStyle w:val="TableParagraph"/>
              <w:ind w:left="112" w:right="545"/>
              <w:rPr>
                <w:sz w:val="24"/>
              </w:rPr>
            </w:pPr>
            <w:r>
              <w:rPr>
                <w:sz w:val="24"/>
              </w:rPr>
              <w:t>ассигнований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договорам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186B04" w:rsidRDefault="00B301C5">
            <w:pPr>
              <w:pStyle w:val="TableParagraph"/>
              <w:ind w:left="112" w:right="22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счёт физических лиц</w:t>
            </w:r>
          </w:p>
        </w:tc>
        <w:tc>
          <w:tcPr>
            <w:tcW w:w="2269" w:type="dxa"/>
          </w:tcPr>
          <w:p w:rsidR="00186B04" w:rsidRDefault="00B301C5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счёт</w:t>
            </w:r>
          </w:p>
          <w:p w:rsidR="00186B04" w:rsidRDefault="00B301C5">
            <w:pPr>
              <w:pStyle w:val="TableParagraph"/>
              <w:ind w:left="114" w:right="432"/>
              <w:rPr>
                <w:sz w:val="24"/>
              </w:rPr>
            </w:pPr>
            <w:r>
              <w:rPr>
                <w:sz w:val="24"/>
              </w:rPr>
              <w:t>ассигнований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договорам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186B04" w:rsidRDefault="00B301C5">
            <w:pPr>
              <w:pStyle w:val="TableParagraph"/>
              <w:ind w:left="114" w:right="106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счёт юридических лиц</w:t>
            </w:r>
          </w:p>
        </w:tc>
        <w:tc>
          <w:tcPr>
            <w:tcW w:w="1536" w:type="dxa"/>
          </w:tcPr>
          <w:p w:rsidR="00186B04" w:rsidRDefault="00B301C5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</w:tr>
      <w:tr w:rsidR="00186B04">
        <w:trPr>
          <w:trHeight w:val="2020"/>
        </w:trPr>
        <w:tc>
          <w:tcPr>
            <w:tcW w:w="2062" w:type="dxa"/>
            <w:vMerge w:val="restart"/>
          </w:tcPr>
          <w:p w:rsidR="00186B04" w:rsidRDefault="00B301C5">
            <w:pPr>
              <w:pStyle w:val="TableParagraph"/>
              <w:spacing w:line="276" w:lineRule="auto"/>
              <w:ind w:left="7" w:right="18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Образовательная программа</w:t>
            </w:r>
          </w:p>
          <w:p w:rsidR="00186B04" w:rsidRDefault="00B301C5">
            <w:pPr>
              <w:pStyle w:val="TableParagraph"/>
              <w:spacing w:line="278" w:lineRule="auto"/>
              <w:ind w:left="347" w:right="3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дошкольного образования</w:t>
            </w:r>
          </w:p>
          <w:p w:rsidR="00186B04" w:rsidRDefault="00B301C5">
            <w:pPr>
              <w:pStyle w:val="TableParagraph"/>
              <w:spacing w:line="276" w:lineRule="auto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бюджетного</w:t>
            </w:r>
          </w:p>
          <w:p w:rsidR="00186B04" w:rsidRDefault="00B301C5">
            <w:pPr>
              <w:pStyle w:val="TableParagraph"/>
              <w:spacing w:line="278" w:lineRule="auto"/>
              <w:ind w:left="184" w:firstLine="1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дошкольного </w:t>
            </w:r>
            <w:proofErr w:type="spellStart"/>
            <w:r>
              <w:rPr>
                <w:spacing w:val="-2"/>
                <w:sz w:val="24"/>
              </w:rPr>
              <w:t>образовательног</w:t>
            </w:r>
            <w:proofErr w:type="spellEnd"/>
          </w:p>
          <w:p w:rsidR="00186B04" w:rsidRDefault="00B301C5">
            <w:pPr>
              <w:pStyle w:val="TableParagraph"/>
              <w:spacing w:line="272" w:lineRule="exact"/>
              <w:ind w:left="326"/>
              <w:rPr>
                <w:sz w:val="24"/>
              </w:rPr>
            </w:pP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</w:t>
            </w:r>
          </w:p>
          <w:p w:rsidR="00186B04" w:rsidRDefault="003042BD" w:rsidP="003042BD">
            <w:pPr>
              <w:pStyle w:val="TableParagraph"/>
              <w:spacing w:line="276" w:lineRule="auto"/>
              <w:ind w:firstLine="156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Каратунский</w:t>
            </w:r>
            <w:proofErr w:type="spellEnd"/>
            <w:r>
              <w:rPr>
                <w:sz w:val="24"/>
              </w:rPr>
              <w:t xml:space="preserve"> д</w:t>
            </w:r>
            <w:r w:rsidR="00B301C5">
              <w:rPr>
                <w:sz w:val="24"/>
              </w:rPr>
              <w:t>етский сад</w:t>
            </w:r>
          </w:p>
          <w:p w:rsidR="00186B04" w:rsidRDefault="003042BD" w:rsidP="003042BD">
            <w:pPr>
              <w:pStyle w:val="TableParagraph"/>
              <w:spacing w:line="276" w:lineRule="auto"/>
              <w:ind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Гульчече</w:t>
            </w:r>
            <w:r w:rsidR="00B301C5">
              <w:rPr>
                <w:spacing w:val="-2"/>
                <w:sz w:val="24"/>
              </w:rPr>
              <w:t>к</w:t>
            </w:r>
            <w:proofErr w:type="spellEnd"/>
            <w:r w:rsidR="00B301C5">
              <w:rPr>
                <w:spacing w:val="-2"/>
                <w:sz w:val="24"/>
              </w:rPr>
              <w:t xml:space="preserve">» </w:t>
            </w:r>
            <w:proofErr w:type="spellStart"/>
            <w:r>
              <w:rPr>
                <w:spacing w:val="-2"/>
                <w:sz w:val="24"/>
              </w:rPr>
              <w:t>Апастов</w:t>
            </w:r>
            <w:r w:rsidR="00B301C5">
              <w:rPr>
                <w:spacing w:val="-2"/>
                <w:sz w:val="24"/>
              </w:rPr>
              <w:t>ского</w:t>
            </w:r>
            <w:proofErr w:type="spellEnd"/>
          </w:p>
          <w:p w:rsidR="00186B04" w:rsidRDefault="00B301C5" w:rsidP="003042BD">
            <w:pPr>
              <w:pStyle w:val="TableParagraph"/>
              <w:spacing w:line="276" w:lineRule="auto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района Республики</w:t>
            </w:r>
            <w:r w:rsidR="003042BD">
              <w:rPr>
                <w:spacing w:val="-2"/>
                <w:sz w:val="24"/>
              </w:rPr>
              <w:t xml:space="preserve"> Тата</w:t>
            </w:r>
            <w:r>
              <w:rPr>
                <w:spacing w:val="-2"/>
                <w:sz w:val="24"/>
              </w:rPr>
              <w:t>рстан»</w:t>
            </w:r>
          </w:p>
        </w:tc>
        <w:tc>
          <w:tcPr>
            <w:tcW w:w="2062" w:type="dxa"/>
            <w:tcBorders>
              <w:bottom w:val="nil"/>
            </w:tcBorders>
          </w:tcPr>
          <w:p w:rsidR="00186B04" w:rsidRDefault="00B301C5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124" w:type="dxa"/>
            <w:gridSpan w:val="2"/>
            <w:tcBorders>
              <w:bottom w:val="nil"/>
            </w:tcBorders>
          </w:tcPr>
          <w:p w:rsidR="00186B04" w:rsidRDefault="003042BD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38</w:t>
            </w:r>
            <w:r w:rsidR="00B301C5">
              <w:rPr>
                <w:spacing w:val="55"/>
                <w:sz w:val="24"/>
              </w:rPr>
              <w:t xml:space="preserve"> </w:t>
            </w:r>
            <w:r w:rsidR="00B301C5">
              <w:rPr>
                <w:spacing w:val="-2"/>
                <w:sz w:val="24"/>
              </w:rPr>
              <w:t>(</w:t>
            </w:r>
            <w:proofErr w:type="spellStart"/>
            <w:r w:rsidR="00B301C5">
              <w:rPr>
                <w:spacing w:val="-2"/>
                <w:sz w:val="24"/>
              </w:rPr>
              <w:t>софинансирование</w:t>
            </w:r>
            <w:proofErr w:type="spellEnd"/>
            <w:r w:rsidR="00B301C5">
              <w:rPr>
                <w:spacing w:val="-2"/>
                <w:sz w:val="24"/>
              </w:rPr>
              <w:t>)</w:t>
            </w:r>
          </w:p>
        </w:tc>
        <w:tc>
          <w:tcPr>
            <w:tcW w:w="2381" w:type="dxa"/>
            <w:tcBorders>
              <w:bottom w:val="nil"/>
            </w:tcBorders>
          </w:tcPr>
          <w:p w:rsidR="00186B04" w:rsidRDefault="00B301C5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269" w:type="dxa"/>
            <w:tcBorders>
              <w:bottom w:val="nil"/>
            </w:tcBorders>
          </w:tcPr>
          <w:p w:rsidR="00186B04" w:rsidRDefault="003042BD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1536" w:type="dxa"/>
            <w:tcBorders>
              <w:bottom w:val="nil"/>
            </w:tcBorders>
          </w:tcPr>
          <w:p w:rsidR="00186B04" w:rsidRDefault="003042BD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</w:tr>
      <w:tr w:rsidR="00186B04">
        <w:trPr>
          <w:trHeight w:val="2642"/>
        </w:trPr>
        <w:tc>
          <w:tcPr>
            <w:tcW w:w="2062" w:type="dxa"/>
            <w:vMerge/>
            <w:tcBorders>
              <w:top w:val="nil"/>
            </w:tcBorders>
          </w:tcPr>
          <w:p w:rsidR="00186B04" w:rsidRDefault="00186B04">
            <w:pPr>
              <w:rPr>
                <w:sz w:val="2"/>
                <w:szCs w:val="2"/>
              </w:rPr>
            </w:pPr>
          </w:p>
        </w:tc>
        <w:tc>
          <w:tcPr>
            <w:tcW w:w="2062" w:type="dxa"/>
            <w:tcBorders>
              <w:top w:val="nil"/>
            </w:tcBorders>
          </w:tcPr>
          <w:p w:rsidR="00186B04" w:rsidRDefault="00186B04">
            <w:pPr>
              <w:pStyle w:val="TableParagraph"/>
              <w:rPr>
                <w:sz w:val="18"/>
              </w:rPr>
            </w:pPr>
            <w:bookmarkStart w:id="0" w:name="_GoBack"/>
            <w:bookmarkEnd w:id="0"/>
          </w:p>
        </w:tc>
        <w:tc>
          <w:tcPr>
            <w:tcW w:w="4124" w:type="dxa"/>
            <w:gridSpan w:val="2"/>
            <w:tcBorders>
              <w:top w:val="nil"/>
            </w:tcBorders>
          </w:tcPr>
          <w:p w:rsidR="00186B04" w:rsidRDefault="00186B04">
            <w:pPr>
              <w:pStyle w:val="TableParagraph"/>
              <w:rPr>
                <w:sz w:val="18"/>
              </w:rPr>
            </w:pPr>
          </w:p>
        </w:tc>
        <w:tc>
          <w:tcPr>
            <w:tcW w:w="2381" w:type="dxa"/>
            <w:tcBorders>
              <w:top w:val="nil"/>
            </w:tcBorders>
          </w:tcPr>
          <w:p w:rsidR="00186B04" w:rsidRDefault="00186B04">
            <w:pPr>
              <w:pStyle w:val="TableParagraph"/>
              <w:rPr>
                <w:sz w:val="18"/>
              </w:rPr>
            </w:pPr>
          </w:p>
        </w:tc>
        <w:tc>
          <w:tcPr>
            <w:tcW w:w="2269" w:type="dxa"/>
            <w:tcBorders>
              <w:top w:val="nil"/>
            </w:tcBorders>
          </w:tcPr>
          <w:p w:rsidR="00186B04" w:rsidRDefault="00186B04">
            <w:pPr>
              <w:pStyle w:val="TableParagraph"/>
              <w:rPr>
                <w:sz w:val="18"/>
              </w:rPr>
            </w:pPr>
          </w:p>
        </w:tc>
        <w:tc>
          <w:tcPr>
            <w:tcW w:w="1536" w:type="dxa"/>
            <w:tcBorders>
              <w:top w:val="nil"/>
            </w:tcBorders>
          </w:tcPr>
          <w:p w:rsidR="00186B04" w:rsidRDefault="00186B04">
            <w:pPr>
              <w:pStyle w:val="TableParagraph"/>
              <w:rPr>
                <w:sz w:val="18"/>
              </w:rPr>
            </w:pPr>
          </w:p>
        </w:tc>
      </w:tr>
      <w:tr w:rsidR="00186B04">
        <w:trPr>
          <w:trHeight w:val="318"/>
        </w:trPr>
        <w:tc>
          <w:tcPr>
            <w:tcW w:w="2062" w:type="dxa"/>
          </w:tcPr>
          <w:p w:rsidR="00186B04" w:rsidRDefault="00B301C5">
            <w:pPr>
              <w:pStyle w:val="TableParagraph"/>
              <w:spacing w:line="265" w:lineRule="exact"/>
              <w:ind w:left="160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2062" w:type="dxa"/>
          </w:tcPr>
          <w:p w:rsidR="00186B04" w:rsidRDefault="00B301C5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4124" w:type="dxa"/>
            <w:gridSpan w:val="2"/>
          </w:tcPr>
          <w:p w:rsidR="00186B04" w:rsidRDefault="003042BD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381" w:type="dxa"/>
          </w:tcPr>
          <w:p w:rsidR="00186B04" w:rsidRDefault="00B301C5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  <w:tc>
          <w:tcPr>
            <w:tcW w:w="2269" w:type="dxa"/>
          </w:tcPr>
          <w:p w:rsidR="00186B04" w:rsidRDefault="003042BD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  <w:tc>
          <w:tcPr>
            <w:tcW w:w="1536" w:type="dxa"/>
          </w:tcPr>
          <w:p w:rsidR="00186B04" w:rsidRDefault="003042BD">
            <w:pPr>
              <w:pStyle w:val="TableParagraph"/>
              <w:spacing w:line="270" w:lineRule="exact"/>
              <w:ind w:left="11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38</w:t>
            </w:r>
          </w:p>
        </w:tc>
      </w:tr>
    </w:tbl>
    <w:p w:rsidR="00B301C5" w:rsidRDefault="00B301C5"/>
    <w:sectPr w:rsidR="00B301C5">
      <w:type w:val="continuous"/>
      <w:pgSz w:w="16860" w:h="11930" w:orient="landscape"/>
      <w:pgMar w:top="760" w:right="1417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6B04"/>
    <w:rsid w:val="00186B04"/>
    <w:rsid w:val="003042BD"/>
    <w:rsid w:val="004C11B7"/>
    <w:rsid w:val="00A841CF"/>
    <w:rsid w:val="00B3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Мунира</cp:lastModifiedBy>
  <cp:revision>2</cp:revision>
  <dcterms:created xsi:type="dcterms:W3CDTF">2026-01-31T08:52:00Z</dcterms:created>
  <dcterms:modified xsi:type="dcterms:W3CDTF">2026-01-31T08:56:00Z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2013</vt:lpwstr>
  </property>
</Properties>
</file>